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39" w:rsidRPr="003C7A39" w:rsidRDefault="003C7A39" w:rsidP="003C7A39">
      <w:pPr>
        <w:shd w:val="clear" w:color="auto" w:fill="FFFFFF"/>
        <w:spacing w:after="0" w:line="210" w:lineRule="atLeast"/>
        <w:jc w:val="center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inherit" w:eastAsia="Times New Roman" w:hAnsi="inherit" w:cs="Times New Roman"/>
          <w:b/>
          <w:bCs/>
          <w:color w:val="800000"/>
          <w:sz w:val="21"/>
          <w:szCs w:val="21"/>
          <w:bdr w:val="none" w:sz="0" w:space="0" w:color="auto" w:frame="1"/>
          <w:lang w:eastAsia="tr-TR"/>
        </w:rPr>
        <w:t>YAZ OKULU AKADEMİK TAKVİMİ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jc w:val="center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br/>
        <w:t>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01-05 Haziran 2015:     </w:t>
      </w:r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>Yaz okulunda açılması öngörülen derslerin ve ders sorumlularının ilgili Müdürlüğe/Dekanlığa bildirilmesi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08 Haziran </w:t>
      </w:r>
      <w:proofErr w:type="gramStart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>2015      :     Yaz</w:t>
      </w:r>
      <w:proofErr w:type="gramEnd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 okulunda açılması öngörülen derslerin ilanı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>09-13 Temmuz 2015:     Yaz Okulu ders ücretlerinin yatırılması ve ön kayıt yapılması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>15-19 Temmuz 2015:     Yaz Okulu kesin (ders) kayıtlarının yapılması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29 Temmuz </w:t>
      </w:r>
      <w:proofErr w:type="gramStart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>2015      :     Yaz</w:t>
      </w:r>
      <w:proofErr w:type="gramEnd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 Okulu derslerinin başlaması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15 Eylül </w:t>
      </w:r>
      <w:proofErr w:type="gramStart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>2015           :     Yaz</w:t>
      </w:r>
      <w:proofErr w:type="gramEnd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 Okulu derslerinin bitişi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18-20 Eylül </w:t>
      </w:r>
      <w:proofErr w:type="gramStart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>2015      :     Yaz</w:t>
      </w:r>
      <w:proofErr w:type="gramEnd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 Okulu Genel Sınavlarının yapılması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 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22 Eylül </w:t>
      </w:r>
      <w:proofErr w:type="gramStart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>2015           :     Yaz</w:t>
      </w:r>
      <w:proofErr w:type="gramEnd"/>
      <w:r w:rsidRPr="003C7A39">
        <w:rPr>
          <w:rFonts w:ascii="inherit" w:eastAsia="Times New Roman" w:hAnsi="inherit" w:cs="Times New Roman"/>
          <w:color w:val="565656"/>
          <w:sz w:val="21"/>
          <w:szCs w:val="21"/>
          <w:bdr w:val="none" w:sz="0" w:space="0" w:color="auto" w:frame="1"/>
          <w:lang w:eastAsia="tr-TR"/>
        </w:rPr>
        <w:t xml:space="preserve"> Okulu Genel Sınav sonuçlarının otomasyona girilmesi için son tarih</w:t>
      </w:r>
    </w:p>
    <w:p w:rsidR="003C7A39" w:rsidRPr="003C7A39" w:rsidRDefault="003C7A39" w:rsidP="003C7A39">
      <w:pPr>
        <w:shd w:val="clear" w:color="auto" w:fill="FFFFFF"/>
        <w:spacing w:after="0" w:line="210" w:lineRule="atLeast"/>
        <w:jc w:val="center"/>
        <w:textAlignment w:val="baseline"/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</w:pPr>
      <w:r w:rsidRPr="003C7A39">
        <w:rPr>
          <w:rFonts w:ascii="Cambria" w:eastAsia="Times New Roman" w:hAnsi="Cambria" w:cs="Times New Roman"/>
          <w:color w:val="565656"/>
          <w:sz w:val="21"/>
          <w:szCs w:val="21"/>
          <w:lang w:eastAsia="tr-TR"/>
        </w:rPr>
        <w:t> </w:t>
      </w:r>
    </w:p>
    <w:p w:rsidR="00AF0902" w:rsidRDefault="00AF0902">
      <w:bookmarkStart w:id="0" w:name="_GoBack"/>
      <w:bookmarkEnd w:id="0"/>
    </w:p>
    <w:sectPr w:rsidR="00AF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63"/>
    <w:rsid w:val="002F7C63"/>
    <w:rsid w:val="003C7A39"/>
    <w:rsid w:val="00A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C7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C7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2</cp:revision>
  <dcterms:created xsi:type="dcterms:W3CDTF">2015-06-09T11:32:00Z</dcterms:created>
  <dcterms:modified xsi:type="dcterms:W3CDTF">2015-06-09T11:32:00Z</dcterms:modified>
</cp:coreProperties>
</file>