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2.2c Program Öğretim Amaçlarını Belirlemede Paydaşların İşlevleri</w:t>
      </w:r>
    </w:p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2.2c.1 Programın iç ve dış paydaşları </w:t>
      </w:r>
    </w:p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bookmarkStart w:id="0" w:name="_GoBack"/>
      <w:bookmarkEnd w:id="0"/>
      <w:r>
        <w:rPr>
          <w:rFonts w:ascii="Calibri" w:hAnsi="Calibri" w:cs="Calibri"/>
          <w:sz w:val="32"/>
          <w:szCs w:val="32"/>
        </w:rPr>
        <w:t xml:space="preserve">Programın İç Paydaşları </w:t>
      </w:r>
    </w:p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Bölüm öğrencileri </w:t>
      </w:r>
    </w:p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Bölüm öğretim üye ve elemanları </w:t>
      </w:r>
    </w:p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Fen Fakültesi Programın Dış Paydaşları </w:t>
      </w:r>
    </w:p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• Mezun öğrenciler </w:t>
      </w:r>
    </w:p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• Diğer Üniversiteler </w:t>
      </w:r>
    </w:p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• Milli Eğitim Bakanlığı’na bağlı okullar </w:t>
      </w:r>
    </w:p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• TÜBİTAK </w:t>
      </w:r>
    </w:p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• İŞKUR </w:t>
      </w:r>
    </w:p>
    <w:p w:rsidR="007B369A" w:rsidRDefault="007B369A" w:rsidP="007B369A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</w:rPr>
      </w:pPr>
      <w:r>
        <w:rPr>
          <w:rFonts w:ascii="Calibri" w:hAnsi="Calibri" w:cs="Calibri"/>
          <w:sz w:val="32"/>
          <w:szCs w:val="32"/>
        </w:rPr>
        <w:t xml:space="preserve">• TEKNOKENTLER </w:t>
      </w:r>
    </w:p>
    <w:p w:rsidR="00EB6299" w:rsidRDefault="00EB6299"/>
    <w:sectPr w:rsidR="00EB6299" w:rsidSect="003B19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9A"/>
    <w:rsid w:val="007B369A"/>
    <w:rsid w:val="00E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6F50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Macintosh Word</Application>
  <DocSecurity>0</DocSecurity>
  <Lines>2</Lines>
  <Paragraphs>1</Paragraphs>
  <ScaleCrop>false</ScaleCrop>
  <Company>Best Buy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Hatıce Aslan</dc:creator>
  <cp:keywords/>
  <dc:description/>
  <cp:lastModifiedBy>Hatıce Aslan</cp:lastModifiedBy>
  <cp:revision>1</cp:revision>
  <dcterms:created xsi:type="dcterms:W3CDTF">2022-05-12T12:30:00Z</dcterms:created>
  <dcterms:modified xsi:type="dcterms:W3CDTF">2022-05-12T12:31:00Z</dcterms:modified>
</cp:coreProperties>
</file>