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37F3491" w:rsidR="00845081" w:rsidRPr="00ED6285" w:rsidRDefault="008321AE" w:rsidP="00464C9B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464C9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5840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464C9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Tensör</w:t>
                    </w:r>
                    <w:proofErr w:type="spellEnd"/>
                    <w:r w:rsidR="00464C9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Analiz ve Rölativite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54F3D74" w:rsidR="00484B17" w:rsidRPr="00CF4DFB" w:rsidRDefault="000E3E2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F445EA6" w:rsidR="00484B17" w:rsidRPr="00CF4DFB" w:rsidRDefault="00E277DB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707D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707D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707D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707DF7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707D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707D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707D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707D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707D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707D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707D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707D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707D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707D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707D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707DF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707DF7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707DF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61ABA8E" w:rsidR="006D429C" w:rsidRPr="00693B9B" w:rsidRDefault="00707DF7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464C9B">
                      <w:t xml:space="preserve">Uygulamalı Matematik, Teorik Fizik veya </w:t>
                    </w:r>
                    <w:proofErr w:type="spellStart"/>
                    <w:r w:rsidR="00464C9B">
                      <w:t>Diferensiyel</w:t>
                    </w:r>
                    <w:proofErr w:type="spellEnd"/>
                    <w:r w:rsidR="00464C9B">
                      <w:t xml:space="preserve"> Geometri alanında çalışacak olan lisansüstü öğrencilerine </w:t>
                    </w:r>
                    <w:proofErr w:type="spellStart"/>
                    <w:r w:rsidR="00464C9B">
                      <w:t>Tensör</w:t>
                    </w:r>
                    <w:proofErr w:type="spellEnd"/>
                    <w:r w:rsidR="00464C9B">
                      <w:t xml:space="preserve"> Analizi alanında yeterli temel bilgiyi sağlamaktır.</w:t>
                    </w:r>
                    <w:r w:rsidR="00464C9B">
                      <w:t xml:space="preserve"> </w:t>
                    </w:r>
                    <w:r w:rsidR="0060150F">
                      <w:t xml:space="preserve">Fiziğin temel kuramlarından olan genel </w:t>
                    </w:r>
                    <w:proofErr w:type="spellStart"/>
                    <w:r w:rsidR="0060150F">
                      <w:t>relativite</w:t>
                    </w:r>
                    <w:proofErr w:type="spellEnd"/>
                    <w:r w:rsidR="0060150F">
                      <w:t xml:space="preserve">, astrofizik, kozmoloji ve yüksek enerji fiziğindeki çeşitli teorileri anlamak için gerekli bir kuramdır. Bu derste genel </w:t>
                    </w:r>
                    <w:proofErr w:type="spellStart"/>
                    <w:r w:rsidR="0060150F">
                      <w:t>relativite</w:t>
                    </w:r>
                    <w:proofErr w:type="spellEnd"/>
                    <w:r w:rsidR="0060150F">
                      <w:t xml:space="preserve"> hakkında, astrofizik, kozmoloji ve yüksek enerji fiziği alanlarında doktora tez çalışması yapacak öğrenciler için yeterli olacak düzeyde genel </w:t>
                    </w:r>
                    <w:proofErr w:type="spellStart"/>
                    <w:r w:rsidR="0060150F">
                      <w:t>relativite</w:t>
                    </w:r>
                    <w:proofErr w:type="spellEnd"/>
                    <w:r w:rsidR="0060150F">
                      <w:t xml:space="preserve"> bilgisinin kazandırılması amaçlanmıştır.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BB24804" w:rsidR="006D429C" w:rsidRPr="00693B9B" w:rsidRDefault="00707DF7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60150F">
                              <w:t xml:space="preserve">1. </w:t>
                            </w:r>
                            <w:proofErr w:type="spellStart"/>
                            <w:r w:rsidR="0060150F">
                              <w:t>Carroll</w:t>
                            </w:r>
                            <w:proofErr w:type="spellEnd"/>
                            <w:r w:rsidR="0060150F">
                              <w:t xml:space="preserve">, S. M. 2004, </w:t>
                            </w:r>
                            <w:proofErr w:type="spellStart"/>
                            <w:r w:rsidR="0060150F">
                              <w:t>Spacetime</w:t>
                            </w:r>
                            <w:proofErr w:type="spellEnd"/>
                            <w:r w:rsidR="0060150F">
                              <w:t xml:space="preserve"> </w:t>
                            </w:r>
                            <w:proofErr w:type="spellStart"/>
                            <w:r w:rsidR="0060150F">
                              <w:t>and</w:t>
                            </w:r>
                            <w:proofErr w:type="spellEnd"/>
                            <w:r w:rsidR="0060150F">
                              <w:t xml:space="preserve"> </w:t>
                            </w:r>
                            <w:proofErr w:type="spellStart"/>
                            <w:r w:rsidR="0060150F">
                              <w:t>geometry</w:t>
                            </w:r>
                            <w:proofErr w:type="spellEnd"/>
                            <w:r w:rsidR="0060150F">
                              <w:t xml:space="preserve">, </w:t>
                            </w:r>
                            <w:proofErr w:type="spellStart"/>
                            <w:r w:rsidR="0060150F">
                              <w:t>Addison</w:t>
                            </w:r>
                            <w:proofErr w:type="spellEnd"/>
                            <w:r w:rsidR="0060150F">
                              <w:t xml:space="preserve"> </w:t>
                            </w:r>
                            <w:proofErr w:type="spellStart"/>
                            <w:r w:rsidR="0060150F">
                              <w:t>Wesley</w:t>
                            </w:r>
                            <w:proofErr w:type="spellEnd"/>
                            <w:r w:rsidR="0060150F">
                              <w:t xml:space="preserve">. 2. </w:t>
                            </w:r>
                            <w:proofErr w:type="spellStart"/>
                            <w:r w:rsidR="0060150F">
                              <w:t>Weinberg</w:t>
                            </w:r>
                            <w:proofErr w:type="spellEnd"/>
                            <w:r w:rsidR="0060150F">
                              <w:t xml:space="preserve">, S. 1972, </w:t>
                            </w:r>
                            <w:proofErr w:type="spellStart"/>
                            <w:r w:rsidR="0060150F">
                              <w:t>Gravitation</w:t>
                            </w:r>
                            <w:proofErr w:type="spellEnd"/>
                            <w:r w:rsidR="0060150F">
                              <w:t xml:space="preserve"> </w:t>
                            </w:r>
                            <w:proofErr w:type="spellStart"/>
                            <w:r w:rsidR="0060150F">
                              <w:t>and</w:t>
                            </w:r>
                            <w:proofErr w:type="spellEnd"/>
                            <w:r w:rsidR="0060150F">
                              <w:t xml:space="preserve"> </w:t>
                            </w:r>
                            <w:proofErr w:type="spellStart"/>
                            <w:r w:rsidR="0060150F">
                              <w:t>cosmology</w:t>
                            </w:r>
                            <w:proofErr w:type="spellEnd"/>
                            <w:r w:rsidR="0060150F">
                              <w:t xml:space="preserve">, John </w:t>
                            </w:r>
                            <w:proofErr w:type="spellStart"/>
                            <w:r w:rsidR="0060150F">
                              <w:t>Wiley</w:t>
                            </w:r>
                            <w:proofErr w:type="spellEnd"/>
                            <w:r w:rsidR="0060150F">
                              <w:t xml:space="preserve"> &amp; </w:t>
                            </w:r>
                            <w:proofErr w:type="spellStart"/>
                            <w:r w:rsidR="0060150F">
                              <w:t>Sons</w:t>
                            </w:r>
                            <w:proofErr w:type="spellEnd"/>
                            <w:r w:rsidR="0060150F">
                              <w:t xml:space="preserve">. 3. </w:t>
                            </w:r>
                            <w:proofErr w:type="spellStart"/>
                            <w:r w:rsidR="0060150F">
                              <w:t>D’Inverno</w:t>
                            </w:r>
                            <w:proofErr w:type="spellEnd"/>
                            <w:r w:rsidR="0060150F">
                              <w:t xml:space="preserve">, R. 1992, </w:t>
                            </w:r>
                            <w:proofErr w:type="spellStart"/>
                            <w:r w:rsidR="0060150F">
                              <w:t>Introducing</w:t>
                            </w:r>
                            <w:proofErr w:type="spellEnd"/>
                            <w:r w:rsidR="0060150F">
                              <w:t xml:space="preserve"> </w:t>
                            </w:r>
                            <w:proofErr w:type="spellStart"/>
                            <w:r w:rsidR="0060150F">
                              <w:t>Einstein’s</w:t>
                            </w:r>
                            <w:proofErr w:type="spellEnd"/>
                            <w:r w:rsidR="0060150F">
                              <w:t xml:space="preserve"> </w:t>
                            </w:r>
                            <w:proofErr w:type="spellStart"/>
                            <w:r w:rsidR="0060150F">
                              <w:t>Relativity</w:t>
                            </w:r>
                            <w:proofErr w:type="spellEnd"/>
                            <w:r w:rsidR="0060150F">
                              <w:t xml:space="preserve">, Oxford </w:t>
                            </w:r>
                            <w:proofErr w:type="spellStart"/>
                            <w:r w:rsidR="0060150F">
                              <w:t>University</w:t>
                            </w:r>
                            <w:proofErr w:type="spellEnd"/>
                            <w:r w:rsidR="0060150F">
                              <w:t xml:space="preserve"> </w:t>
                            </w:r>
                            <w:proofErr w:type="spellStart"/>
                            <w:r w:rsidR="0060150F">
                              <w:t>Press</w:t>
                            </w:r>
                            <w:proofErr w:type="spellEnd"/>
                            <w:r w:rsidR="0060150F">
                              <w:t xml:space="preserve">. 4. Kay, D. C. 1988, </w:t>
                            </w:r>
                            <w:proofErr w:type="spellStart"/>
                            <w:r w:rsidR="0060150F">
                              <w:t>Tensor</w:t>
                            </w:r>
                            <w:proofErr w:type="spellEnd"/>
                            <w:r w:rsidR="0060150F">
                              <w:t xml:space="preserve"> </w:t>
                            </w:r>
                            <w:proofErr w:type="spellStart"/>
                            <w:r w:rsidR="0060150F">
                              <w:t>Calculus</w:t>
                            </w:r>
                            <w:proofErr w:type="spellEnd"/>
                            <w:r w:rsidR="0060150F">
                              <w:t xml:space="preserve">, </w:t>
                            </w:r>
                            <w:proofErr w:type="spellStart"/>
                            <w:r w:rsidR="0060150F">
                              <w:t>Schaum’s</w:t>
                            </w:r>
                            <w:proofErr w:type="spellEnd"/>
                            <w:r w:rsidR="0060150F">
                              <w:t xml:space="preserve"> </w:t>
                            </w:r>
                            <w:proofErr w:type="spellStart"/>
                            <w:r w:rsidR="0060150F">
                              <w:t>Outline</w:t>
                            </w:r>
                            <w:proofErr w:type="spellEnd"/>
                            <w:r w:rsidR="0060150F">
                              <w:t xml:space="preserve"> Series.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707DF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E6680AE" w:rsidR="006D429C" w:rsidRPr="00D51E29" w:rsidRDefault="00707D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E277DB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1851C1C" w:rsidR="006D429C" w:rsidRPr="00D51E29" w:rsidRDefault="00707D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proofErr w:type="spellStart"/>
                    <w:r w:rsidR="00E277DB">
                      <w:t>Manifoldlar</w:t>
                    </w:r>
                    <w:proofErr w:type="spellEnd"/>
                    <w:r w:rsidR="00E277DB">
                      <w:t xml:space="preserve"> </w:t>
                    </w:r>
                    <w:proofErr w:type="spellStart"/>
                    <w:r w:rsidR="00E277DB">
                      <w:t>tensörler</w:t>
                    </w:r>
                    <w:proofErr w:type="spellEnd"/>
                    <w:r w:rsidR="00E277DB">
                      <w:t xml:space="preserve"> ve formlar Alt konu başlıkları: </w:t>
                    </w:r>
                    <w:proofErr w:type="spellStart"/>
                    <w:r w:rsidR="00E277DB">
                      <w:t>manifoldlar</w:t>
                    </w:r>
                    <w:proofErr w:type="spellEnd"/>
                    <w:r w:rsidR="00E277DB">
                      <w:t xml:space="preserve"> </w:t>
                    </w:r>
                    <w:proofErr w:type="spellStart"/>
                    <w:r w:rsidR="00E277DB">
                      <w:t>tensörler</w:t>
                    </w:r>
                    <w:proofErr w:type="spellEnd"/>
                    <w:r w:rsidR="00E277DB">
                      <w:t xml:space="preserve"> ve formların tanımaları</w:t>
                    </w:r>
                    <w:r w:rsidR="00464C9B">
                      <w:t xml:space="preserve">, </w:t>
                    </w:r>
                    <w:r w:rsidR="00464C9B">
                      <w:t xml:space="preserve">Metrik </w:t>
                    </w:r>
                    <w:proofErr w:type="spellStart"/>
                    <w:r w:rsidR="00464C9B">
                      <w:t>tensör</w:t>
                    </w:r>
                    <w:proofErr w:type="spellEnd"/>
                    <w:r w:rsidR="00464C9B">
                      <w:t xml:space="preserve"> ve </w:t>
                    </w:r>
                    <w:proofErr w:type="spellStart"/>
                    <w:r w:rsidR="00464C9B">
                      <w:t>tensör</w:t>
                    </w:r>
                    <w:proofErr w:type="spellEnd"/>
                    <w:r w:rsidR="00464C9B">
                      <w:t xml:space="preserve"> yoğunlukları</w:t>
                    </w:r>
                    <w:r w:rsidR="00464C9B">
                      <w:t xml:space="preserve">, </w:t>
                    </w:r>
                    <w:r w:rsidR="00464C9B">
                      <w:t xml:space="preserve">Diferansiyel formlar ve </w:t>
                    </w:r>
                    <w:proofErr w:type="spellStart"/>
                    <w:r w:rsidR="00464C9B">
                      <w:t>integrasyon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8149DB9" w:rsidR="006D429C" w:rsidRPr="00D51E29" w:rsidRDefault="00707DF7" w:rsidP="00464C9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proofErr w:type="spellStart"/>
                    <w:r w:rsidR="00E277DB">
                      <w:t>Manifoldlar</w:t>
                    </w:r>
                    <w:proofErr w:type="spellEnd"/>
                    <w:r w:rsidR="00E277DB">
                      <w:t xml:space="preserve"> </w:t>
                    </w:r>
                    <w:proofErr w:type="spellStart"/>
                    <w:r w:rsidR="00E277DB">
                      <w:t>tensörler</w:t>
                    </w:r>
                    <w:proofErr w:type="spellEnd"/>
                    <w:r w:rsidR="00E277DB">
                      <w:t xml:space="preserve"> v</w:t>
                    </w:r>
                    <w:r w:rsidR="00464C9B">
                      <w:t xml:space="preserve">e formlar Alt konu başlıkları: </w:t>
                    </w:r>
                    <w:proofErr w:type="spellStart"/>
                    <w:r w:rsidR="00464C9B">
                      <w:t>Kovaryant</w:t>
                    </w:r>
                    <w:proofErr w:type="spellEnd"/>
                    <w:r w:rsidR="00464C9B">
                      <w:t xml:space="preserve"> türev, paralel taşıma ve </w:t>
                    </w:r>
                    <w:proofErr w:type="spellStart"/>
                    <w:r w:rsidR="00464C9B">
                      <w:t>jeodezikler</w:t>
                    </w:r>
                    <w:proofErr w:type="spellEnd"/>
                    <w:r w:rsidR="00464C9B">
                      <w:t xml:space="preserve">, </w:t>
                    </w:r>
                    <w:r w:rsidR="00464C9B">
                      <w:t xml:space="preserve">Genişleyen evren, </w:t>
                    </w:r>
                    <w:proofErr w:type="spellStart"/>
                    <w:r w:rsidR="00464C9B">
                      <w:t>Riemann</w:t>
                    </w:r>
                    <w:proofErr w:type="spellEnd"/>
                    <w:r w:rsidR="00464C9B">
                      <w:t xml:space="preserve"> eğrilik </w:t>
                    </w:r>
                    <w:proofErr w:type="spellStart"/>
                    <w:r w:rsidR="00464C9B">
                      <w:t>tensörü</w:t>
                    </w:r>
                    <w:proofErr w:type="spellEnd"/>
                    <w:r w:rsidR="00464C9B">
                      <w:t xml:space="preserve">, </w:t>
                    </w:r>
                    <w:proofErr w:type="gramStart"/>
                    <w:r w:rsidR="00464C9B">
                      <w:t>maksimal</w:t>
                    </w:r>
                    <w:proofErr w:type="gramEnd"/>
                    <w:r w:rsidR="00464C9B">
                      <w:t xml:space="preserve"> simetrik uzaylar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07585495" w:rsidR="006D429C" w:rsidRPr="00D51E29" w:rsidRDefault="00707DF7" w:rsidP="00464C9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proofErr w:type="spellStart"/>
                    <w:r w:rsidR="00E277DB">
                      <w:t>Manifoldlar</w:t>
                    </w:r>
                    <w:proofErr w:type="spellEnd"/>
                    <w:r w:rsidR="00E277DB">
                      <w:t xml:space="preserve"> </w:t>
                    </w:r>
                    <w:proofErr w:type="spellStart"/>
                    <w:r w:rsidR="00E277DB">
                      <w:t>tensörler</w:t>
                    </w:r>
                    <w:proofErr w:type="spellEnd"/>
                    <w:r w:rsidR="00E277DB">
                      <w:t xml:space="preserve"> ve formlar Alt konu başlıkları: </w:t>
                    </w:r>
                    <w:r w:rsidR="00464C9B">
                      <w:t xml:space="preserve">Eşdeğerlik </w:t>
                    </w:r>
                    <w:proofErr w:type="spellStart"/>
                    <w:proofErr w:type="gramStart"/>
                    <w:r w:rsidR="00464C9B">
                      <w:t>prensibi,Einstein</w:t>
                    </w:r>
                    <w:proofErr w:type="spellEnd"/>
                    <w:proofErr w:type="gramEnd"/>
                    <w:r w:rsidR="00464C9B">
                      <w:t xml:space="preserve"> alan denklemleri</w:t>
                    </w:r>
                    <w:r w:rsidR="00464C9B">
                      <w:t xml:space="preserve">, </w:t>
                    </w:r>
                    <w:proofErr w:type="spellStart"/>
                    <w:r w:rsidR="00464C9B">
                      <w:t>Hilbert</w:t>
                    </w:r>
                    <w:proofErr w:type="spellEnd"/>
                    <w:r w:rsidR="00464C9B">
                      <w:t xml:space="preserve"> eylemi, Einstein denklemlerinin çeşitli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61D0C785" w:rsidR="006D429C" w:rsidRPr="00D51E29" w:rsidRDefault="00707DF7" w:rsidP="00464C9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proofErr w:type="spellStart"/>
                    <w:r w:rsidR="00E277DB">
                      <w:t>Manifoldlar</w:t>
                    </w:r>
                    <w:proofErr w:type="spellEnd"/>
                    <w:r w:rsidR="00E277DB">
                      <w:t xml:space="preserve"> </w:t>
                    </w:r>
                    <w:proofErr w:type="spellStart"/>
                    <w:r w:rsidR="00E277DB">
                      <w:t>tensörler</w:t>
                    </w:r>
                    <w:proofErr w:type="spellEnd"/>
                    <w:r w:rsidR="00E277DB">
                      <w:t xml:space="preserve"> ve formlar Alt konu başlıkları: </w:t>
                    </w:r>
                    <w:r w:rsidR="00464C9B">
                      <w:t xml:space="preserve">Kozmolojik sabit, alternatif </w:t>
                    </w:r>
                    <w:proofErr w:type="spellStart"/>
                    <w:r w:rsidR="00464C9B">
                      <w:t>gravitasyon</w:t>
                    </w:r>
                    <w:proofErr w:type="spellEnd"/>
                    <w:r w:rsidR="00464C9B">
                      <w:t xml:space="preserve"> teorileri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88D6BDD" w:rsidR="006D429C" w:rsidRPr="00D51E29" w:rsidRDefault="00707DF7" w:rsidP="00464C9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proofErr w:type="spellStart"/>
                    <w:r w:rsidR="00E277DB">
                      <w:t>Manifoldlar</w:t>
                    </w:r>
                    <w:proofErr w:type="spellEnd"/>
                    <w:r w:rsidR="00E277DB">
                      <w:t xml:space="preserve"> </w:t>
                    </w:r>
                    <w:proofErr w:type="spellStart"/>
                    <w:r w:rsidR="00E277DB">
                      <w:t>tensörler</w:t>
                    </w:r>
                    <w:proofErr w:type="spellEnd"/>
                    <w:r w:rsidR="00E277DB">
                      <w:t xml:space="preserve"> ve formlar Alt konu başlıkları: </w:t>
                    </w:r>
                    <w:proofErr w:type="spellStart"/>
                    <w:r w:rsidR="00464C9B">
                      <w:t>Schwarzschild</w:t>
                    </w:r>
                    <w:proofErr w:type="spellEnd"/>
                    <w:r w:rsidR="00464C9B">
                      <w:t xml:space="preserve"> metriği, </w:t>
                    </w:r>
                    <w:proofErr w:type="spellStart"/>
                    <w:r w:rsidR="00464C9B">
                      <w:t>Birkhoff</w:t>
                    </w:r>
                    <w:proofErr w:type="spellEnd"/>
                    <w:r w:rsidR="00464C9B">
                      <w:t xml:space="preserve">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BDAD366" w:rsidR="006D429C" w:rsidRPr="00D51E29" w:rsidRDefault="00707DF7" w:rsidP="00464C9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proofErr w:type="spellStart"/>
                    <w:r w:rsidR="00E277DB">
                      <w:t>Manifoldlar</w:t>
                    </w:r>
                    <w:proofErr w:type="spellEnd"/>
                    <w:r w:rsidR="00E277DB">
                      <w:t xml:space="preserve"> </w:t>
                    </w:r>
                    <w:proofErr w:type="spellStart"/>
                    <w:r w:rsidR="00E277DB">
                      <w:t>tensörler</w:t>
                    </w:r>
                    <w:proofErr w:type="spellEnd"/>
                    <w:r w:rsidR="00E277DB">
                      <w:t xml:space="preserve"> ve formlar Alt konu başlıkları: </w:t>
                    </w:r>
                    <w:r w:rsidR="00464C9B">
                      <w:t xml:space="preserve">Tekillikler, </w:t>
                    </w:r>
                    <w:proofErr w:type="spellStart"/>
                    <w:r w:rsidR="00464C9B">
                      <w:t>Schwarzschild</w:t>
                    </w:r>
                    <w:proofErr w:type="spellEnd"/>
                    <w:r w:rsidR="00464C9B">
                      <w:t xml:space="preserve"> metriğinin </w:t>
                    </w:r>
                    <w:proofErr w:type="spellStart"/>
                    <w:r w:rsidR="00464C9B">
                      <w:t>jeodezikleri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72C2F1A7" w:rsidR="006D429C" w:rsidRPr="00D51E29" w:rsidRDefault="00707DF7" w:rsidP="00464C9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proofErr w:type="spellStart"/>
                    <w:r w:rsidR="00E277DB">
                      <w:t>Manifoldlar</w:t>
                    </w:r>
                    <w:proofErr w:type="spellEnd"/>
                    <w:r w:rsidR="00E277DB">
                      <w:t xml:space="preserve"> </w:t>
                    </w:r>
                    <w:proofErr w:type="spellStart"/>
                    <w:r w:rsidR="00E277DB">
                      <w:t>tensörler</w:t>
                    </w:r>
                    <w:proofErr w:type="spellEnd"/>
                    <w:r w:rsidR="00E277DB">
                      <w:t xml:space="preserve"> ve formlar Alt konu başlıkları: </w:t>
                    </w:r>
                    <w:r w:rsidR="00464C9B">
                      <w:t xml:space="preserve">Deneysel testler, </w:t>
                    </w:r>
                    <w:proofErr w:type="spellStart"/>
                    <w:r w:rsidR="00464C9B">
                      <w:t>Schwarzschild</w:t>
                    </w:r>
                    <w:proofErr w:type="spellEnd"/>
                    <w:r w:rsidR="00464C9B">
                      <w:t xml:space="preserve"> karadelikleri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AFCA67A" w:rsidR="006D429C" w:rsidRPr="00D51E29" w:rsidRDefault="00707DF7" w:rsidP="00E277D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E277DB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16CFE71" w:rsidR="006D429C" w:rsidRPr="00D51E29" w:rsidRDefault="00707DF7" w:rsidP="00464C9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142995255"/>
                        <w:placeholder>
                          <w:docPart w:val="ADE5CA9F974240A1ABC8CDC24DF9E0D4"/>
                        </w:placeholder>
                        <w15:color w:val="FF0000"/>
                      </w:sdtPr>
                      <w:sdtContent>
                        <w:r w:rsidR="00464C9B">
                          <w:t>Konu Başlığı: Özel Görelilik Teorisine giriş Alt konu başlıkları: Özel Görelilik Teorisine giriş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22FD6C6" w:rsidR="006D429C" w:rsidRPr="00D51E29" w:rsidRDefault="00707DF7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662935514"/>
                        <w:placeholder>
                          <w:docPart w:val="A713FFD9B2BC49BCA5088DFDCE7E3488"/>
                        </w:placeholder>
                        <w15:color w:val="FF0000"/>
                      </w:sdtPr>
                      <w:sdtContent>
                        <w:r w:rsidR="00464C9B">
                          <w:t>Konu Başlığı: Özel Göreliliğin Yetersizlikleri Alt konu başlıkları: Özel Göreliliğin Yetersizlikleri ve Genel Görelilik Teorisinin gerekliliği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5695FE94" w:rsidR="006D429C" w:rsidRPr="00D51E29" w:rsidRDefault="00707DF7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2728321"/>
                        <w:placeholder>
                          <w:docPart w:val="2EA1631118844326BDF9A33FAA424D74"/>
                        </w:placeholder>
                        <w15:color w:val="FF0000"/>
                      </w:sdtPr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42662254"/>
                            <w:placeholder>
                              <w:docPart w:val="C9F7F80898E943638B7CE6A73A5CCA4C"/>
                            </w:placeholder>
                            <w15:color w:val="FF0000"/>
                          </w:sdtPr>
                          <w:sdtContent>
                            <w:r w:rsidR="00464C9B">
                              <w:t xml:space="preserve">Konu Başlığı: </w:t>
                            </w:r>
                            <w:proofErr w:type="spellStart"/>
                            <w:r w:rsidR="00464C9B">
                              <w:t>Riemann</w:t>
                            </w:r>
                            <w:proofErr w:type="spellEnd"/>
                            <w:r w:rsidR="00464C9B">
                              <w:t xml:space="preserve"> Eğrilik, </w:t>
                            </w:r>
                            <w:proofErr w:type="spellStart"/>
                            <w:r w:rsidR="00464C9B">
                              <w:t>Ricci</w:t>
                            </w:r>
                            <w:proofErr w:type="spellEnd"/>
                            <w:r w:rsidR="00464C9B">
                              <w:t xml:space="preserve"> ve </w:t>
                            </w:r>
                            <w:proofErr w:type="spellStart"/>
                            <w:r w:rsidR="00464C9B">
                              <w:t>Skalar</w:t>
                            </w:r>
                            <w:proofErr w:type="spellEnd"/>
                            <w:r w:rsidR="00464C9B">
                              <w:t xml:space="preserve"> </w:t>
                            </w:r>
                            <w:proofErr w:type="spellStart"/>
                            <w:r w:rsidR="00464C9B">
                              <w:t>Ricci</w:t>
                            </w:r>
                            <w:proofErr w:type="spellEnd"/>
                            <w:r w:rsidR="00464C9B">
                              <w:t xml:space="preserve"> </w:t>
                            </w:r>
                            <w:proofErr w:type="spellStart"/>
                            <w:r w:rsidR="00464C9B">
                              <w:t>Tensörleri</w:t>
                            </w:r>
                            <w:proofErr w:type="spellEnd"/>
                            <w:r w:rsidR="00464C9B">
                              <w:t xml:space="preserve"> Alt konu başlıkları: </w:t>
                            </w:r>
                            <w:proofErr w:type="spellStart"/>
                            <w:r w:rsidR="00464C9B">
                              <w:t>Riemann</w:t>
                            </w:r>
                            <w:proofErr w:type="spellEnd"/>
                            <w:r w:rsidR="00464C9B">
                              <w:t xml:space="preserve"> Eğrilik, </w:t>
                            </w:r>
                            <w:proofErr w:type="spellStart"/>
                            <w:r w:rsidR="00464C9B">
                              <w:t>Ricci</w:t>
                            </w:r>
                            <w:proofErr w:type="spellEnd"/>
                            <w:r w:rsidR="00464C9B">
                              <w:t xml:space="preserve"> ve </w:t>
                            </w:r>
                            <w:proofErr w:type="spellStart"/>
                            <w:r w:rsidR="00464C9B">
                              <w:t>Skalar</w:t>
                            </w:r>
                            <w:proofErr w:type="spellEnd"/>
                            <w:r w:rsidR="00464C9B">
                              <w:t xml:space="preserve"> </w:t>
                            </w:r>
                            <w:proofErr w:type="spellStart"/>
                            <w:r w:rsidR="00464C9B">
                              <w:t>Ricci</w:t>
                            </w:r>
                            <w:proofErr w:type="spellEnd"/>
                            <w:r w:rsidR="00464C9B">
                              <w:t xml:space="preserve"> </w:t>
                            </w:r>
                            <w:proofErr w:type="spellStart"/>
                            <w:r w:rsidR="00464C9B">
                              <w:t>Tensörleri</w:t>
                            </w:r>
                            <w:proofErr w:type="spellEnd"/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5375177" w:rsidR="006D429C" w:rsidRPr="00D51E29" w:rsidRDefault="00707D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017956297"/>
                        <w:placeholder>
                          <w:docPart w:val="2B11B1A08FF749F79306E00C788ADC6E"/>
                        </w:placeholder>
                        <w15:color w:val="FF0000"/>
                      </w:sdtPr>
                      <w:sdtContent>
                        <w:r w:rsidR="00464C9B">
                          <w:t>Konu Başlığı: Einstein Alan Denklemleri Alt konu başlıkları: Einstein Alan Denklemleri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4B2F16B1" w:rsidR="006D429C" w:rsidRPr="00D51E29" w:rsidRDefault="00707D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919628054"/>
                        <w:placeholder>
                          <w:docPart w:val="BB901A3F066F49B8B9635B5FC858B060"/>
                        </w:placeholder>
                        <w15:color w:val="FF0000"/>
                      </w:sdtPr>
                      <w:sdtContent>
                        <w:r w:rsidR="00464C9B">
                          <w:t>Konu Başlığı: Einstein Alan Denklemlerinin analitik çözümleri Alt konu başlıkları: Einstein Alan Denklemlerinin analitik çözümleri</w:t>
                        </w:r>
                      </w:sdtContent>
                    </w:sdt>
                    <w:bookmarkStart w:id="0" w:name="_GoBack"/>
                    <w:bookmarkEnd w:id="0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707DF7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707D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707D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707DF7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707D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707D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707DF7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707D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707D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707D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707D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707DF7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707DF7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707D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707DF7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707DF7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707D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707D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707D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6DE0914" w:rsidR="006D429C" w:rsidRPr="00D51E29" w:rsidRDefault="00707DF7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60150F">
                              <w:t xml:space="preserve">Eşdeğerlik Prensibi, </w:t>
                            </w:r>
                            <w:proofErr w:type="spellStart"/>
                            <w:r w:rsidR="0060150F">
                              <w:t>manifoldlar</w:t>
                            </w:r>
                            <w:proofErr w:type="spellEnd"/>
                            <w:r w:rsidR="0060150F">
                              <w:t xml:space="preserve"> </w:t>
                            </w:r>
                            <w:proofErr w:type="spellStart"/>
                            <w:r w:rsidR="0060150F">
                              <w:t>tensörler</w:t>
                            </w:r>
                            <w:proofErr w:type="spellEnd"/>
                            <w:r w:rsidR="0060150F">
                              <w:t xml:space="preserve"> ve formları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9D66FB4" w:rsidR="006D429C" w:rsidRPr="00D51E29" w:rsidRDefault="00707DF7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60150F">
                      <w:t>Riemann</w:t>
                    </w:r>
                    <w:proofErr w:type="spellEnd"/>
                    <w:r w:rsidR="0060150F">
                      <w:t xml:space="preserve"> eğriliği, </w:t>
                    </w:r>
                    <w:proofErr w:type="spellStart"/>
                    <w:r w:rsidR="0060150F">
                      <w:t>Ricci</w:t>
                    </w:r>
                    <w:proofErr w:type="spellEnd"/>
                    <w:r w:rsidR="0060150F">
                      <w:t xml:space="preserve"> </w:t>
                    </w:r>
                    <w:proofErr w:type="spellStart"/>
                    <w:r w:rsidR="0060150F">
                      <w:t>tensörü</w:t>
                    </w:r>
                    <w:proofErr w:type="spellEnd"/>
                    <w:r w:rsidR="0060150F">
                      <w:t xml:space="preserve"> ve </w:t>
                    </w:r>
                    <w:proofErr w:type="spellStart"/>
                    <w:r w:rsidR="0060150F">
                      <w:t>Ricci</w:t>
                    </w:r>
                    <w:proofErr w:type="spellEnd"/>
                    <w:r w:rsidR="0060150F">
                      <w:t xml:space="preserve"> </w:t>
                    </w:r>
                    <w:proofErr w:type="spellStart"/>
                    <w:r w:rsidR="0060150F">
                      <w:t>skaleri</w:t>
                    </w:r>
                    <w:proofErr w:type="spellEnd"/>
                    <w:r w:rsidR="0060150F">
                      <w:t>, Einstein alan denklemini araştırır.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4E54A29" w:rsidR="006D429C" w:rsidRPr="00D51E29" w:rsidRDefault="00707DF7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60150F">
                      <w:t xml:space="preserve">Kozmolojik sabit, alternatif </w:t>
                    </w:r>
                    <w:proofErr w:type="spellStart"/>
                    <w:r w:rsidR="0060150F">
                      <w:t>gravitasyon</w:t>
                    </w:r>
                    <w:proofErr w:type="spellEnd"/>
                    <w:r w:rsidR="0060150F">
                      <w:t xml:space="preserve"> teorilerini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3178BE7C" w:rsidR="006D429C" w:rsidRPr="00D51E29" w:rsidRDefault="00707DF7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60150F">
                      <w:t>Schwarzschild</w:t>
                    </w:r>
                    <w:proofErr w:type="spellEnd"/>
                    <w:r w:rsidR="0060150F">
                      <w:t xml:space="preserve"> metriği, </w:t>
                    </w:r>
                    <w:proofErr w:type="spellStart"/>
                    <w:r w:rsidR="0060150F">
                      <w:t>Birkhoff</w:t>
                    </w:r>
                    <w:proofErr w:type="spellEnd"/>
                    <w:r w:rsidR="0060150F">
                      <w:t xml:space="preserve"> teoremini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43A54F9" w:rsidR="006D429C" w:rsidRPr="00D51E29" w:rsidRDefault="00707DF7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0150F">
                      <w:t xml:space="preserve">Tekillikler, </w:t>
                    </w:r>
                    <w:proofErr w:type="spellStart"/>
                    <w:r w:rsidR="0060150F">
                      <w:t>Schwarzschild</w:t>
                    </w:r>
                    <w:proofErr w:type="spellEnd"/>
                    <w:r w:rsidR="0060150F">
                      <w:t xml:space="preserve"> metriğinin </w:t>
                    </w:r>
                    <w:proofErr w:type="spellStart"/>
                    <w:r w:rsidR="0060150F">
                      <w:t>jeodeziklerini</w:t>
                    </w:r>
                    <w:proofErr w:type="spellEnd"/>
                    <w:r w:rsidR="0060150F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707DF7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707DF7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3F5FD" w14:textId="77777777" w:rsidR="00707DF7" w:rsidRDefault="00707DF7" w:rsidP="0026717A">
      <w:pPr>
        <w:spacing w:line="240" w:lineRule="auto"/>
      </w:pPr>
      <w:r>
        <w:separator/>
      </w:r>
    </w:p>
  </w:endnote>
  <w:endnote w:type="continuationSeparator" w:id="0">
    <w:p w14:paraId="68711A2A" w14:textId="77777777" w:rsidR="00707DF7" w:rsidRDefault="00707DF7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7A408138" w:rsidR="006B4096" w:rsidRPr="005F7FF4" w:rsidRDefault="00707DF7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64C9B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64C9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F64EC" w14:textId="77777777" w:rsidR="00707DF7" w:rsidRDefault="00707DF7" w:rsidP="0026717A">
      <w:pPr>
        <w:spacing w:line="240" w:lineRule="auto"/>
      </w:pPr>
      <w:r>
        <w:separator/>
      </w:r>
    </w:p>
  </w:footnote>
  <w:footnote w:type="continuationSeparator" w:id="0">
    <w:p w14:paraId="086312A5" w14:textId="77777777" w:rsidR="00707DF7" w:rsidRDefault="00707DF7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66A51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3E2E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64C9B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191E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701520"/>
    <w:rsid w:val="00705AF3"/>
    <w:rsid w:val="00707DF7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32FA"/>
    <w:rsid w:val="008B5209"/>
    <w:rsid w:val="008B57DC"/>
    <w:rsid w:val="008C135B"/>
    <w:rsid w:val="008C71CC"/>
    <w:rsid w:val="008D3132"/>
    <w:rsid w:val="008E01DE"/>
    <w:rsid w:val="008E0A92"/>
    <w:rsid w:val="008E4A97"/>
    <w:rsid w:val="008E6EC6"/>
    <w:rsid w:val="00915DA3"/>
    <w:rsid w:val="009211D1"/>
    <w:rsid w:val="00923026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84953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3B33"/>
    <w:rsid w:val="00B84E59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277DB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DE5CA9F974240A1ABC8CDC24DF9E0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71E941-D34C-4476-B347-9FBB64F24449}"/>
      </w:docPartPr>
      <w:docPartBody>
        <w:p w:rsidR="00000000" w:rsidRDefault="00934282" w:rsidP="00934282">
          <w:pPr>
            <w:pStyle w:val="ADE5CA9F974240A1ABC8CDC24DF9E0D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713FFD9B2BC49BCA5088DFDCE7E34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9762C0-9951-40F8-B98A-103EAEF0158A}"/>
      </w:docPartPr>
      <w:docPartBody>
        <w:p w:rsidR="00000000" w:rsidRDefault="00934282" w:rsidP="00934282">
          <w:pPr>
            <w:pStyle w:val="A713FFD9B2BC49BCA5088DFDCE7E348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EA1631118844326BDF9A33FAA424D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D8D874-9962-413B-B9FB-D2AD08D87E4D}"/>
      </w:docPartPr>
      <w:docPartBody>
        <w:p w:rsidR="00000000" w:rsidRDefault="00934282" w:rsidP="00934282">
          <w:pPr>
            <w:pStyle w:val="2EA1631118844326BDF9A33FAA424D7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9F7F80898E943638B7CE6A73A5CCA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71473B-FFF6-4085-956C-5AB86FC00E99}"/>
      </w:docPartPr>
      <w:docPartBody>
        <w:p w:rsidR="00000000" w:rsidRDefault="00934282" w:rsidP="00934282">
          <w:pPr>
            <w:pStyle w:val="C9F7F80898E943638B7CE6A73A5CCA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11B1A08FF749F79306E00C788ADC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2EDC86-9B5B-4D4B-A647-DAC3B71E100D}"/>
      </w:docPartPr>
      <w:docPartBody>
        <w:p w:rsidR="00000000" w:rsidRDefault="00934282" w:rsidP="00934282">
          <w:pPr>
            <w:pStyle w:val="2B11B1A08FF749F79306E00C788ADC6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B901A3F066F49B8B9635B5FC858B0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EF2AE5-DCC9-4957-A8BC-51F00684F055}"/>
      </w:docPartPr>
      <w:docPartBody>
        <w:p w:rsidR="00000000" w:rsidRDefault="00934282" w:rsidP="00934282">
          <w:pPr>
            <w:pStyle w:val="BB901A3F066F49B8B9635B5FC858B0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30DB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25C0C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30CD"/>
    <w:rsid w:val="00471A3A"/>
    <w:rsid w:val="00497C47"/>
    <w:rsid w:val="004A0066"/>
    <w:rsid w:val="004F240D"/>
    <w:rsid w:val="004F5360"/>
    <w:rsid w:val="004F79B4"/>
    <w:rsid w:val="005240DB"/>
    <w:rsid w:val="00552B15"/>
    <w:rsid w:val="005704CA"/>
    <w:rsid w:val="005A4992"/>
    <w:rsid w:val="005C5A3A"/>
    <w:rsid w:val="005C6DA7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839BA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10DE7"/>
    <w:rsid w:val="00933545"/>
    <w:rsid w:val="00934282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B1496"/>
    <w:rsid w:val="00CB65E0"/>
    <w:rsid w:val="00CD0029"/>
    <w:rsid w:val="00CF564D"/>
    <w:rsid w:val="00D12627"/>
    <w:rsid w:val="00D57A7B"/>
    <w:rsid w:val="00D70A69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93F69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28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ADE5CA9F974240A1ABC8CDC24DF9E0D4">
    <w:name w:val="ADE5CA9F974240A1ABC8CDC24DF9E0D4"/>
    <w:rsid w:val="00934282"/>
  </w:style>
  <w:style w:type="paragraph" w:customStyle="1" w:styleId="A713FFD9B2BC49BCA5088DFDCE7E3488">
    <w:name w:val="A713FFD9B2BC49BCA5088DFDCE7E3488"/>
    <w:rsid w:val="00934282"/>
  </w:style>
  <w:style w:type="paragraph" w:customStyle="1" w:styleId="2EA1631118844326BDF9A33FAA424D74">
    <w:name w:val="2EA1631118844326BDF9A33FAA424D74"/>
    <w:rsid w:val="00934282"/>
  </w:style>
  <w:style w:type="paragraph" w:customStyle="1" w:styleId="C9F7F80898E943638B7CE6A73A5CCA4C">
    <w:name w:val="C9F7F80898E943638B7CE6A73A5CCA4C"/>
    <w:rsid w:val="00934282"/>
  </w:style>
  <w:style w:type="paragraph" w:customStyle="1" w:styleId="2B11B1A08FF749F79306E00C788ADC6E">
    <w:name w:val="2B11B1A08FF749F79306E00C788ADC6E"/>
    <w:rsid w:val="00934282"/>
  </w:style>
  <w:style w:type="paragraph" w:customStyle="1" w:styleId="BB901A3F066F49B8B9635B5FC858B060">
    <w:name w:val="BB901A3F066F49B8B9635B5FC858B060"/>
    <w:rsid w:val="00934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1782-AAAA-4FAE-A6E2-627C3BF7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2024-01-06T15:08:00Z</dcterms:created>
  <dcterms:modified xsi:type="dcterms:W3CDTF">2024-04-16T10:43:00Z</dcterms:modified>
</cp:coreProperties>
</file>